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6D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"/>
          <w:color w:val="FF0000"/>
          <w:sz w:val="60"/>
          <w:szCs w:val="60"/>
        </w:rPr>
      </w:pP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"/>
          <w:color w:val="FF0000"/>
          <w:sz w:val="60"/>
          <w:szCs w:val="60"/>
        </w:rPr>
      </w:pPr>
      <w:r w:rsidRPr="005149F8">
        <w:rPr>
          <w:rFonts w:ascii="標楷體" w:eastAsia="標楷體" w:hAnsi="標楷體" w:cs="Arial"/>
          <w:noProof/>
          <w:color w:val="FF0000"/>
          <w:sz w:val="60"/>
          <w:szCs w:val="60"/>
        </w:rPr>
        <w:drawing>
          <wp:inline distT="0" distB="0" distL="114300" distR="114300">
            <wp:extent cx="6095365" cy="141541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141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8267700</wp:posOffset>
              </wp:positionH>
              <wp:positionV relativeFrom="paragraph">
                <wp:posOffset>101600</wp:posOffset>
              </wp:positionV>
              <wp:extent cx="1666875" cy="1193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17325" y="3187863"/>
                        <a:ext cx="1657350" cy="1184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42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2008-10-07製訂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42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2013-02-20 修訂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42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2016-02-19 修訂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42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  <w:t xml:space="preserve">   2019-07-23修訂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1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5149F8">
            <w:rPr>
              <w:rFonts w:ascii="標楷體" w:eastAsia="標楷體" w:hAnsi="標楷體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8267700</wp:posOffset>
                </wp:positionH>
                <wp:positionV relativeFrom="paragraph">
                  <wp:posOffset>101600</wp:posOffset>
                </wp:positionV>
                <wp:extent cx="1666875" cy="11938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875" cy="1193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32"/>
          <w:szCs w:val="32"/>
        </w:rPr>
      </w:pPr>
      <w:r w:rsidRPr="005149F8">
        <w:rPr>
          <w:rFonts w:ascii="標楷體" w:eastAsia="標楷體" w:hAnsi="標楷體" w:cs="Arial Unicode MS"/>
          <w:b/>
          <w:color w:val="000000"/>
          <w:sz w:val="32"/>
          <w:szCs w:val="32"/>
          <w:u w:val="single"/>
        </w:rPr>
        <w:t>★急性心肌梗塞</w:t>
      </w:r>
      <w:r w:rsidRPr="005149F8">
        <w:rPr>
          <w:rFonts w:ascii="標楷體" w:eastAsia="標楷體" w:hAnsi="標楷體" w:cs="Arial Unicode MS"/>
          <w:color w:val="000000"/>
          <w:sz w:val="32"/>
          <w:szCs w:val="32"/>
        </w:rPr>
        <w:t>的產生以及</w:t>
      </w:r>
      <w:r w:rsidRPr="005149F8">
        <w:rPr>
          <w:rFonts w:ascii="標楷體" w:eastAsia="標楷體" w:hAnsi="標楷體" w:cs="Arial Unicode MS"/>
          <w:b/>
          <w:color w:val="000000"/>
          <w:sz w:val="32"/>
          <w:szCs w:val="32"/>
          <w:u w:val="single"/>
        </w:rPr>
        <w:t>治療方式</w:t>
      </w:r>
      <w:r w:rsidRPr="005149F8">
        <w:rPr>
          <w:rFonts w:ascii="標楷體" w:eastAsia="標楷體" w:hAnsi="標楷體" w:cs="Arial"/>
          <w:color w:val="000000"/>
          <w:sz w:val="32"/>
          <w:szCs w:val="32"/>
        </w:rPr>
        <w:t>: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5753100</wp:posOffset>
              </wp:positionH>
              <wp:positionV relativeFrom="paragraph">
                <wp:posOffset>419100</wp:posOffset>
              </wp:positionV>
              <wp:extent cx="581025" cy="1238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0250" y="3722850"/>
                        <a:ext cx="5715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5149F8">
            <w:rPr>
              <w:rFonts w:ascii="標楷體" w:eastAsia="標楷體" w:hAnsi="標楷體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419100</wp:posOffset>
                </wp:positionV>
                <wp:extent cx="581025" cy="123825"/>
                <wp:effectExtent l="0" t="0" r="0" b="0"/>
                <wp:wrapNone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123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"/>
          <w:color w:val="000000"/>
          <w:sz w:val="24"/>
          <w:szCs w:val="24"/>
        </w:rPr>
      </w:pPr>
      <w:r w:rsidRPr="005149F8">
        <w:rPr>
          <w:rFonts w:ascii="標楷體" w:eastAsia="標楷體" w:hAnsi="標楷體" w:cs="Arial"/>
          <w:noProof/>
          <w:color w:val="000000"/>
          <w:sz w:val="24"/>
          <w:szCs w:val="24"/>
        </w:rPr>
        <w:drawing>
          <wp:inline distT="0" distB="0" distL="114300" distR="114300">
            <wp:extent cx="9768205" cy="279019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68205" cy="2790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32"/>
          <w:szCs w:val="32"/>
        </w:rPr>
      </w:pPr>
      <w:r w:rsidRPr="005149F8">
        <w:rPr>
          <w:rFonts w:ascii="標楷體" w:eastAsia="標楷體" w:hAnsi="標楷體" w:cs="Arial Unicode MS"/>
          <w:b/>
          <w:color w:val="000000"/>
          <w:sz w:val="32"/>
          <w:szCs w:val="32"/>
          <w:u w:val="single"/>
        </w:rPr>
        <w:t>★危險性:</w:t>
      </w:r>
      <w:r w:rsidRPr="005149F8">
        <w:rPr>
          <w:rFonts w:ascii="標楷體" w:eastAsia="標楷體" w:hAnsi="標楷體" w:cs="Arial Unicode MS"/>
          <w:color w:val="000000"/>
          <w:sz w:val="32"/>
          <w:szCs w:val="32"/>
        </w:rPr>
        <w:t xml:space="preserve"> 嚴重心律異常，發生猝死或出現休克、心臟衰竭而</w:t>
      </w:r>
      <w:proofErr w:type="gramStart"/>
      <w:r w:rsidRPr="005149F8">
        <w:rPr>
          <w:rFonts w:ascii="標楷體" w:eastAsia="標楷體" w:hAnsi="標楷體" w:cs="Arial Unicode MS"/>
          <w:color w:val="000000"/>
          <w:sz w:val="32"/>
          <w:szCs w:val="32"/>
        </w:rPr>
        <w:t>導至</w:t>
      </w:r>
      <w:proofErr w:type="gramEnd"/>
      <w:r w:rsidRPr="005149F8">
        <w:rPr>
          <w:rFonts w:ascii="標楷體" w:eastAsia="標楷體" w:hAnsi="標楷體" w:cs="Arial Unicode MS"/>
          <w:color w:val="000000"/>
          <w:sz w:val="32"/>
          <w:szCs w:val="32"/>
        </w:rPr>
        <w:t>死亡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24"/>
          <w:szCs w:val="24"/>
        </w:rPr>
      </w:pPr>
      <w:r w:rsidRPr="005149F8">
        <w:rPr>
          <w:rFonts w:ascii="標楷體" w:eastAsia="標楷體" w:hAnsi="標楷體" w:cs="Arial Unicode MS"/>
          <w:b/>
          <w:color w:val="000000"/>
          <w:sz w:val="32"/>
          <w:szCs w:val="32"/>
          <w:u w:val="single"/>
        </w:rPr>
        <w:t>★急性ST上升型的心肌梗塞死亡率(STEMI)</w:t>
      </w:r>
    </w:p>
    <w:tbl>
      <w:tblPr>
        <w:tblStyle w:val="a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01"/>
        <w:gridCol w:w="1680"/>
        <w:gridCol w:w="1680"/>
        <w:gridCol w:w="1681"/>
        <w:gridCol w:w="1920"/>
        <w:gridCol w:w="5352"/>
      </w:tblGrid>
      <w:tr w:rsidR="00CD5B2B" w:rsidRPr="005149F8">
        <w:trPr>
          <w:cantSplit/>
          <w:trHeight w:val="690"/>
          <w:tblHeader/>
        </w:trPr>
        <w:tc>
          <w:tcPr>
            <w:tcW w:w="3301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症狀發生至治療時間</w:t>
            </w:r>
          </w:p>
        </w:tc>
        <w:tc>
          <w:tcPr>
            <w:tcW w:w="1680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6小時內</w:t>
            </w:r>
          </w:p>
        </w:tc>
        <w:tc>
          <w:tcPr>
            <w:tcW w:w="1680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6-8小時</w:t>
            </w:r>
          </w:p>
        </w:tc>
        <w:tc>
          <w:tcPr>
            <w:tcW w:w="1681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8-12小時</w:t>
            </w:r>
          </w:p>
        </w:tc>
        <w:tc>
          <w:tcPr>
            <w:tcW w:w="1920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超過12小時</w:t>
            </w:r>
          </w:p>
        </w:tc>
        <w:tc>
          <w:tcPr>
            <w:tcW w:w="5352" w:type="dxa"/>
            <w:vMerge w:val="restart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5149F8">
              <w:rPr>
                <w:rFonts w:ascii="標楷體" w:eastAsia="標楷體" w:hAnsi="標楷體" w:cs="Arial Unicode MS"/>
                <w:color w:val="FF0000"/>
                <w:sz w:val="32"/>
                <w:szCs w:val="32"/>
              </w:rPr>
              <w:t>國際上治療的黃金標準時間</w:t>
            </w:r>
          </w:p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FF0000"/>
                <w:sz w:val="32"/>
                <w:szCs w:val="32"/>
              </w:rPr>
            </w:pPr>
            <w:r w:rsidRPr="005149F8">
              <w:rPr>
                <w:rFonts w:ascii="標楷體" w:eastAsia="標楷體" w:hAnsi="標楷體" w:cs="Arial Unicode MS"/>
                <w:b/>
                <w:color w:val="FF0000"/>
                <w:sz w:val="36"/>
                <w:szCs w:val="36"/>
              </w:rPr>
              <w:t>小於90分鐘</w:t>
            </w:r>
            <w:r w:rsidRPr="005149F8">
              <w:rPr>
                <w:rFonts w:ascii="標楷體" w:eastAsia="標楷體" w:hAnsi="標楷體" w:cs="Arial Unicode MS"/>
                <w:color w:val="FF0000"/>
                <w:sz w:val="32"/>
                <w:szCs w:val="32"/>
              </w:rPr>
              <w:t>為降低死亡率的關鍵</w:t>
            </w:r>
          </w:p>
        </w:tc>
      </w:tr>
      <w:tr w:rsidR="00CD5B2B" w:rsidRPr="005149F8">
        <w:trPr>
          <w:cantSplit/>
          <w:trHeight w:val="690"/>
          <w:tblHeader/>
        </w:trPr>
        <w:tc>
          <w:tcPr>
            <w:tcW w:w="3301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死亡率</w:t>
            </w:r>
          </w:p>
        </w:tc>
        <w:tc>
          <w:tcPr>
            <w:tcW w:w="1680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6%</w:t>
            </w:r>
          </w:p>
        </w:tc>
        <w:tc>
          <w:tcPr>
            <w:tcW w:w="1680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7%</w:t>
            </w:r>
          </w:p>
        </w:tc>
        <w:tc>
          <w:tcPr>
            <w:tcW w:w="1681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8%</w:t>
            </w:r>
          </w:p>
        </w:tc>
        <w:tc>
          <w:tcPr>
            <w:tcW w:w="1920" w:type="dxa"/>
            <w:vAlign w:val="center"/>
          </w:tcPr>
          <w:p w:rsidR="00CD5B2B" w:rsidRPr="005149F8" w:rsidRDefault="000D646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5149F8">
              <w:rPr>
                <w:rFonts w:ascii="標楷體" w:eastAsia="標楷體" w:hAnsi="標楷體" w:cs="Arial Unicode MS"/>
                <w:color w:val="000000"/>
                <w:sz w:val="28"/>
                <w:szCs w:val="28"/>
              </w:rPr>
              <w:t>超過16%</w:t>
            </w:r>
          </w:p>
        </w:tc>
        <w:tc>
          <w:tcPr>
            <w:tcW w:w="5352" w:type="dxa"/>
            <w:vMerge/>
            <w:vAlign w:val="center"/>
          </w:tcPr>
          <w:p w:rsidR="00CD5B2B" w:rsidRPr="005149F8" w:rsidRDefault="00CD5B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5149F8" w:rsidRDefault="005149F8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 Unicode MS"/>
          <w:b/>
          <w:color w:val="000000"/>
          <w:sz w:val="32"/>
          <w:szCs w:val="32"/>
        </w:rPr>
      </w:pP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5149F8">
        <w:rPr>
          <w:rFonts w:ascii="標楷體" w:eastAsia="標楷體" w:hAnsi="標楷體" w:cs="Arial Unicode MS"/>
          <w:b/>
          <w:color w:val="000000"/>
          <w:sz w:val="32"/>
          <w:szCs w:val="32"/>
        </w:rPr>
        <w:lastRenderedPageBreak/>
        <w:t>心肌梗塞介紹(AMI)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5149F8">
        <w:rPr>
          <w:rFonts w:ascii="標楷體" w:eastAsia="標楷體" w:hAnsi="標楷體" w:cs="Arial Unicode MS"/>
          <w:b/>
          <w:color w:val="000000"/>
          <w:sz w:val="32"/>
          <w:szCs w:val="32"/>
        </w:rPr>
        <w:t>急性心肌梗塞的急救時間為降低死亡率的關鍵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1120"/>
        <w:rPr>
          <w:rFonts w:ascii="標楷體" w:eastAsia="標楷體" w:hAnsi="標楷體" w:cs="Arial"/>
          <w:color w:val="000000"/>
        </w:rPr>
      </w:pPr>
      <w:r w:rsidRPr="005149F8">
        <w:rPr>
          <w:rFonts w:ascii="標楷體" w:eastAsia="標楷體" w:hAnsi="標楷體" w:cs="Arial"/>
          <w:color w:val="000000"/>
          <w:sz w:val="28"/>
          <w:szCs w:val="28"/>
        </w:rPr>
        <w:t xml:space="preserve">         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401" w:hanging="1401"/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b/>
          <w:color w:val="000000"/>
          <w:sz w:val="28"/>
          <w:szCs w:val="28"/>
        </w:rPr>
        <w:t>一、定義：</w:t>
      </w:r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>供養心臟肌肉的冠狀動脈，突然阻塞以致於供應心臟肌肉的血流和氧氣突然中斷或不足，心肌因血流受阻、缺血、缺氧，而發生局部或廣泛的組織壞死，謂之心肌梗塞。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b/>
          <w:color w:val="000000"/>
          <w:sz w:val="28"/>
          <w:szCs w:val="28"/>
        </w:rPr>
        <w:t xml:space="preserve">二、急性心肌梗塞之致病因子： </w:t>
      </w:r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>抽煙、高血壓、高血脂、家族史、糖尿病、體重過重、生活壓力大。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b/>
          <w:color w:val="000000"/>
          <w:sz w:val="28"/>
          <w:szCs w:val="28"/>
        </w:rPr>
        <w:t>三、急性心肌梗塞的徵象：</w:t>
      </w:r>
    </w:p>
    <w:p w:rsidR="00CD5B2B" w:rsidRPr="005149F8" w:rsidRDefault="000D646D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>胸痛：反射至左肩、頸部、下巴、背部；休息後無法緩解且胸部有壓迫感、持續疼痛超過30分鐘。即使連續服用三顆硝化甘油</w:t>
      </w:r>
      <w:proofErr w:type="gramStart"/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>舌下含片</w:t>
      </w:r>
      <w:proofErr w:type="gramEnd"/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>之後，疼痛也不會消失。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40" w:hanging="420"/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>2.全身出冷汗且頭暈、臉色蒼白、四肢冰冷、且全身無力。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40" w:hanging="420"/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 xml:space="preserve">3.少數病患會合併有噁心、嘔吐或胃部不適。  　　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1740" w:hanging="420"/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>4.呼吸困難甚至休克以致危及生命安全 。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/>
          <w:b/>
          <w:color w:val="000000"/>
          <w:sz w:val="28"/>
          <w:szCs w:val="28"/>
        </w:rPr>
        <w:t xml:space="preserve">四、治療： </w:t>
      </w:r>
    </w:p>
    <w:p w:rsidR="005149F8" w:rsidRPr="005149F8" w:rsidRDefault="005149F8" w:rsidP="005149F8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 Unicode MS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血栓溶解劑：</w:t>
      </w:r>
    </w:p>
    <w:p w:rsidR="005149F8" w:rsidRPr="005149F8" w:rsidRDefault="005149F8" w:rsidP="005149F8">
      <w:pPr>
        <w:pStyle w:val="normal"/>
        <w:pBdr>
          <w:top w:val="nil"/>
          <w:left w:val="nil"/>
          <w:bottom w:val="nil"/>
          <w:right w:val="nil"/>
          <w:between w:val="nil"/>
        </w:pBdr>
        <w:ind w:leftChars="850" w:left="1700"/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" w:hint="eastAsia"/>
          <w:color w:val="000000"/>
          <w:sz w:val="28"/>
          <w:szCs w:val="28"/>
        </w:rPr>
        <w:t>出血之副作用大，且治療的效益不如緊急冠狀動脈氣球擴張術，故除非無法進行緊急冠狀動脈介入治療術，不建議此項治療，而且不一定有改善，如無顯著改善則需冠狀動脈介入治療術，本院有24小時急性心肌梗塞急救小組提供緊急醫療服務。</w:t>
      </w:r>
    </w:p>
    <w:p w:rsidR="005149F8" w:rsidRPr="005149F8" w:rsidRDefault="005149F8" w:rsidP="005149F8">
      <w:pPr>
        <w:pStyle w:val="normal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 Unicode MS"/>
          <w:color w:val="000000"/>
          <w:sz w:val="28"/>
          <w:szCs w:val="28"/>
        </w:rPr>
      </w:pPr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介入性治療冠狀動脈介入治療術 (緊急冠狀動脈氣球擴張及支架置放)：</w:t>
      </w:r>
    </w:p>
    <w:p w:rsidR="005149F8" w:rsidRPr="005149F8" w:rsidRDefault="005149F8" w:rsidP="005149F8">
      <w:pPr>
        <w:pStyle w:val="normal"/>
        <w:pBdr>
          <w:top w:val="nil"/>
          <w:left w:val="nil"/>
          <w:bottom w:val="nil"/>
          <w:right w:val="nil"/>
          <w:between w:val="nil"/>
        </w:pBdr>
        <w:ind w:leftChars="850" w:left="1700"/>
        <w:rPr>
          <w:rFonts w:ascii="標楷體" w:eastAsia="標楷體" w:hAnsi="標楷體" w:cs="Arial"/>
          <w:color w:val="000000"/>
          <w:sz w:val="28"/>
          <w:szCs w:val="28"/>
        </w:rPr>
      </w:pPr>
      <w:r w:rsidRPr="005149F8">
        <w:rPr>
          <w:rFonts w:ascii="標楷體" w:eastAsia="標楷體" w:hAnsi="標楷體" w:cs="Arial" w:hint="eastAsia"/>
          <w:color w:val="000000"/>
          <w:sz w:val="28"/>
          <w:szCs w:val="28"/>
        </w:rPr>
        <w:t>利用心導管的方式，由下肢股動脈或上肢</w:t>
      </w:r>
      <w:proofErr w:type="gramStart"/>
      <w:r w:rsidRPr="005149F8">
        <w:rPr>
          <w:rFonts w:ascii="標楷體" w:eastAsia="標楷體" w:hAnsi="標楷體" w:cs="Arial" w:hint="eastAsia"/>
          <w:color w:val="000000"/>
          <w:sz w:val="28"/>
          <w:szCs w:val="28"/>
        </w:rPr>
        <w:t>橈</w:t>
      </w:r>
      <w:proofErr w:type="gramEnd"/>
      <w:r w:rsidRPr="005149F8">
        <w:rPr>
          <w:rFonts w:ascii="標楷體" w:eastAsia="標楷體" w:hAnsi="標楷體" w:cs="Arial" w:hint="eastAsia"/>
          <w:color w:val="000000"/>
          <w:sz w:val="28"/>
          <w:szCs w:val="28"/>
        </w:rPr>
        <w:t>動脈插入血管鞘，再利用導管及導引線，將氣球導管置入冠狀動脈狹窄部位；之後將氣球擴張，利用其壓力將阻塞部分撐開，以得到較大的內徑，增加血流量，再利用心導管將「血管支架(Stent)」送入冠狀動脈狹窄處，提供支撐的力量，增加冠狀動脈的血流量及心肌細胞存活率，降低死亡率。</w:t>
      </w:r>
    </w:p>
    <w:p w:rsidR="005149F8" w:rsidRPr="005149F8" w:rsidRDefault="005149F8" w:rsidP="001E3D9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284" w:left="851" w:hangingChars="101" w:hanging="283"/>
        <w:rPr>
          <w:rFonts w:ascii="標楷體" w:eastAsia="標楷體" w:hAnsi="標楷體" w:cs="Arial Unicode MS"/>
          <w:color w:val="000000"/>
          <w:sz w:val="28"/>
          <w:szCs w:val="28"/>
        </w:rPr>
      </w:pPr>
      <w:proofErr w:type="gramStart"/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＊</w:t>
      </w:r>
      <w:proofErr w:type="gramEnd"/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急性ST上升型的心肌梗塞，在症狀發作12 小時內執行氣球擴張術後，健保有支付一般型支架，或可選擇使用支架內再狹窄率較低</w:t>
      </w:r>
      <w:proofErr w:type="gramStart"/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的塗藥支架</w:t>
      </w:r>
      <w:proofErr w:type="gramEnd"/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，</w:t>
      </w:r>
      <w:proofErr w:type="gramStart"/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則但需</w:t>
      </w:r>
      <w:proofErr w:type="gramEnd"/>
      <w:r w:rsidRPr="005149F8">
        <w:rPr>
          <w:rFonts w:ascii="標楷體" w:eastAsia="標楷體" w:hAnsi="標楷體" w:cs="Arial Unicode MS" w:hint="eastAsia"/>
          <w:color w:val="000000"/>
          <w:sz w:val="28"/>
          <w:szCs w:val="28"/>
        </w:rPr>
        <w:t>補支付差額。</w:t>
      </w:r>
    </w:p>
    <w:p w:rsidR="00CD5B2B" w:rsidRDefault="00E65FFB" w:rsidP="001E3D9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284" w:left="851" w:hangingChars="101" w:hanging="283"/>
        <w:rPr>
          <w:rFonts w:ascii="標楷體" w:eastAsia="標楷體" w:hAnsi="標楷體" w:cs="Arial Unicode MS" w:hint="eastAsia"/>
          <w:b/>
          <w:color w:val="000000"/>
          <w:sz w:val="32"/>
          <w:szCs w:val="28"/>
        </w:rPr>
      </w:pPr>
      <w:r w:rsidRPr="00E65FFB">
        <w:rPr>
          <w:rFonts w:ascii="標楷體" w:eastAsia="標楷體" w:hAnsi="標楷體" w:cs="Arial Unicode MS"/>
          <w:noProof/>
          <w:color w:val="000000"/>
          <w:sz w:val="28"/>
          <w:szCs w:val="28"/>
        </w:rPr>
        <w:pict>
          <v:rect id="_x0000_s2050" style="position:absolute;left:0;text-align:left;margin-left:555.15pt;margin-top:2.1pt;width:213.7pt;height:97.8pt;z-index:251660288">
            <v:textbox style="mso-next-textbox:#_x0000_s2050">
              <w:txbxContent>
                <w:p w:rsidR="005149F8" w:rsidRPr="00BC0CDC" w:rsidRDefault="005149F8" w:rsidP="005149F8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BC0CDC">
                    <w:rPr>
                      <w:rFonts w:ascii="標楷體" w:eastAsia="標楷體" w:hAnsi="標楷體" w:hint="eastAsia"/>
                    </w:rPr>
                    <w:t xml:space="preserve">編印單位: </w:t>
                  </w:r>
                  <w:r>
                    <w:rPr>
                      <w:rFonts w:ascii="標楷體" w:eastAsia="標楷體" w:hAnsi="標楷體" w:hint="eastAsia"/>
                    </w:rPr>
                    <w:t>心臟血管內科</w:t>
                  </w:r>
                </w:p>
                <w:p w:rsidR="005149F8" w:rsidRPr="00BC0CDC" w:rsidRDefault="005149F8" w:rsidP="005149F8">
                  <w:pPr>
                    <w:spacing w:line="0" w:lineRule="atLeast"/>
                    <w:rPr>
                      <w:rFonts w:ascii="標楷體" w:eastAsia="標楷體" w:hAnsi="標楷體"/>
                      <w:color w:val="000080"/>
                    </w:rPr>
                  </w:pPr>
                  <w:r w:rsidRPr="00BC0CDC">
                    <w:rPr>
                      <w:rFonts w:ascii="標楷體" w:eastAsia="標楷體" w:hAnsi="標楷體" w:hint="eastAsia"/>
                    </w:rPr>
                    <w:t>編印日期:</w:t>
                  </w:r>
                  <w:r>
                    <w:rPr>
                      <w:rFonts w:ascii="標楷體" w:eastAsia="標楷體" w:hAnsi="標楷體" w:hint="eastAsia"/>
                      <w:color w:val="000080"/>
                    </w:rPr>
                    <w:t xml:space="preserve"> </w:t>
                  </w:r>
                  <w:r>
                    <w:rPr>
                      <w:rFonts w:ascii="標楷體" w:eastAsia="標楷體" w:hAnsi="標楷體"/>
                      <w:color w:val="000080"/>
                    </w:rPr>
                    <w:t>20</w:t>
                  </w:r>
                  <w:r w:rsidR="001E3D91">
                    <w:rPr>
                      <w:rFonts w:ascii="標楷體" w:eastAsia="標楷體" w:hAnsi="標楷體" w:hint="eastAsia"/>
                      <w:color w:val="000080"/>
                    </w:rPr>
                    <w:t>23</w:t>
                  </w:r>
                  <w:r w:rsidRPr="00BC0CDC">
                    <w:rPr>
                      <w:rFonts w:ascii="標楷體" w:eastAsia="標楷體" w:hAnsi="標楷體" w:hint="eastAsia"/>
                      <w:color w:val="000080"/>
                    </w:rPr>
                    <w:t>年</w:t>
                  </w:r>
                  <w:r w:rsidR="001E3D91">
                    <w:rPr>
                      <w:rFonts w:ascii="標楷體" w:eastAsia="標楷體" w:hAnsi="標楷體" w:hint="eastAsia"/>
                      <w:color w:val="000080"/>
                    </w:rPr>
                    <w:t xml:space="preserve"> 1</w:t>
                  </w:r>
                  <w:r>
                    <w:rPr>
                      <w:rFonts w:ascii="標楷體" w:eastAsia="標楷體" w:hAnsi="標楷體" w:hint="eastAsia"/>
                      <w:color w:val="000080"/>
                    </w:rPr>
                    <w:t>1</w:t>
                  </w:r>
                  <w:r w:rsidRPr="00BC0CDC">
                    <w:rPr>
                      <w:rFonts w:ascii="標楷體" w:eastAsia="標楷體" w:hAnsi="標楷體" w:hint="eastAsia"/>
                      <w:color w:val="000080"/>
                    </w:rPr>
                    <w:t>月</w:t>
                  </w:r>
                  <w:r w:rsidR="001E3D91">
                    <w:rPr>
                      <w:rFonts w:ascii="標楷體" w:eastAsia="標楷體" w:hAnsi="標楷體" w:hint="eastAsia"/>
                      <w:color w:val="000080"/>
                    </w:rPr>
                    <w:t xml:space="preserve"> 29</w:t>
                  </w:r>
                  <w:r>
                    <w:rPr>
                      <w:rFonts w:ascii="標楷體" w:eastAsia="標楷體" w:hAnsi="標楷體" w:hint="eastAsia"/>
                      <w:color w:val="000080"/>
                    </w:rPr>
                    <w:t xml:space="preserve"> </w:t>
                  </w:r>
                  <w:r w:rsidRPr="00BC0CDC">
                    <w:rPr>
                      <w:rFonts w:ascii="標楷體" w:eastAsia="標楷體" w:hAnsi="標楷體" w:hint="eastAsia"/>
                      <w:color w:val="000080"/>
                    </w:rPr>
                    <w:t>日</w:t>
                  </w:r>
                  <w:r>
                    <w:rPr>
                      <w:rFonts w:ascii="標楷體" w:eastAsia="標楷體" w:hAnsi="標楷體" w:hint="eastAsia"/>
                      <w:color w:val="000080"/>
                    </w:rPr>
                    <w:t xml:space="preserve"> </w:t>
                  </w:r>
                  <w:r w:rsidRPr="00BC0CDC">
                    <w:rPr>
                      <w:rFonts w:ascii="標楷體" w:eastAsia="標楷體" w:hAnsi="標楷體" w:hint="eastAsia"/>
                      <w:color w:val="000080"/>
                    </w:rPr>
                    <w:t>第</w:t>
                  </w:r>
                  <w:r w:rsidR="001E3D91">
                    <w:rPr>
                      <w:rFonts w:ascii="標楷體" w:eastAsia="標楷體" w:hAnsi="標楷體" w:hint="eastAsia"/>
                      <w:color w:val="000080"/>
                    </w:rPr>
                    <w:t>5</w:t>
                  </w:r>
                  <w:r w:rsidRPr="00BC0CDC">
                    <w:rPr>
                      <w:rFonts w:ascii="標楷體" w:eastAsia="標楷體" w:hAnsi="標楷體" w:hint="eastAsia"/>
                      <w:color w:val="000080"/>
                    </w:rPr>
                    <w:t>版</w:t>
                  </w:r>
                </w:p>
                <w:p w:rsidR="005149F8" w:rsidRPr="00BC0CDC" w:rsidRDefault="005149F8" w:rsidP="005149F8">
                  <w:pPr>
                    <w:spacing w:line="0" w:lineRule="atLeast"/>
                    <w:rPr>
                      <w:rFonts w:ascii="標楷體" w:eastAsia="標楷體" w:hAnsi="標楷體"/>
                      <w:color w:val="000080"/>
                    </w:rPr>
                  </w:pPr>
                  <w:r w:rsidRPr="00BC0CDC">
                    <w:rPr>
                      <w:rFonts w:ascii="標楷體" w:eastAsia="標楷體" w:hAnsi="標楷體" w:hint="eastAsia"/>
                    </w:rPr>
                    <w:t xml:space="preserve">全院編碼: </w:t>
                  </w:r>
                  <w:r w:rsidRPr="00BC0CDC">
                    <w:rPr>
                      <w:rFonts w:ascii="標楷體" w:eastAsia="標楷體" w:hAnsi="標楷體" w:hint="eastAsia"/>
                      <w:color w:val="000080"/>
                    </w:rPr>
                    <w:t>亞東醫院出版品</w:t>
                  </w:r>
                  <w:r>
                    <w:rPr>
                      <w:rFonts w:ascii="標楷體" w:eastAsia="標楷體" w:hAnsi="標楷體" w:hint="eastAsia"/>
                      <w:color w:val="000080"/>
                    </w:rPr>
                    <w:t xml:space="preserve"> SH</w:t>
                  </w:r>
                  <w:r>
                    <w:rPr>
                      <w:rFonts w:ascii="標楷體" w:eastAsia="標楷體" w:hAnsi="標楷體"/>
                      <w:color w:val="000080"/>
                    </w:rPr>
                    <w:t>66</w:t>
                  </w:r>
                  <w:r>
                    <w:rPr>
                      <w:rFonts w:ascii="標楷體" w:eastAsia="標楷體" w:hAnsi="標楷體" w:hint="eastAsia"/>
                      <w:color w:val="000080"/>
                    </w:rPr>
                    <w:t>7</w:t>
                  </w:r>
                </w:p>
                <w:p w:rsidR="005149F8" w:rsidRPr="00BC0CDC" w:rsidRDefault="005149F8" w:rsidP="005149F8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BC0CDC">
                    <w:rPr>
                      <w:rFonts w:ascii="標楷體" w:eastAsia="標楷體" w:hAnsi="標楷體"/>
                    </w:rPr>
                    <w:br/>
                  </w:r>
                  <w:r w:rsidRPr="00BC0CDC">
                    <w:rPr>
                      <w:rFonts w:ascii="標楷體" w:eastAsia="標楷體" w:hAnsi="標楷體" w:hint="eastAsia"/>
                      <w:b/>
                      <w:bCs/>
                      <w:color w:val="800000"/>
                    </w:rPr>
                    <w:t>宗    旨: 持續提升醫療品質</w:t>
                  </w:r>
                  <w:r w:rsidRPr="00BC0CDC">
                    <w:rPr>
                      <w:rFonts w:ascii="標楷體" w:eastAsia="標楷體" w:hAnsi="標楷體"/>
                      <w:b/>
                      <w:bCs/>
                      <w:color w:val="800000"/>
                    </w:rPr>
                    <w:br/>
                  </w:r>
                  <w:r w:rsidRPr="00BC0CDC">
                    <w:rPr>
                      <w:rFonts w:ascii="標楷體" w:eastAsia="標楷體" w:hAnsi="標楷體" w:hint="eastAsia"/>
                      <w:b/>
                      <w:bCs/>
                      <w:color w:val="800000"/>
                    </w:rPr>
                    <w:t xml:space="preserve">          善盡社會醫療責任</w:t>
                  </w:r>
                </w:p>
                <w:p w:rsidR="005149F8" w:rsidRPr="00BC0CDC" w:rsidRDefault="005149F8" w:rsidP="005149F8">
                  <w:pPr>
                    <w:spacing w:line="0" w:lineRule="atLeast"/>
                    <w:rPr>
                      <w:rFonts w:ascii="標楷體" w:eastAsia="標楷體" w:hAnsi="標楷體"/>
                      <w:b/>
                      <w:bCs/>
                      <w:color w:val="800000"/>
                    </w:rPr>
                  </w:pPr>
                  <w:r w:rsidRPr="00BC0CDC">
                    <w:rPr>
                      <w:rFonts w:ascii="標楷體" w:eastAsia="標楷體" w:hAnsi="標楷體" w:hint="eastAsia"/>
                      <w:b/>
                      <w:bCs/>
                      <w:color w:val="800000"/>
                    </w:rPr>
                    <w:t>願    景: 成為民眾首選的醫學中心</w:t>
                  </w:r>
                </w:p>
              </w:txbxContent>
            </v:textbox>
          </v:rect>
        </w:pict>
      </w:r>
      <w:proofErr w:type="gramStart"/>
      <w:r w:rsidR="005149F8" w:rsidRPr="005149F8">
        <w:rPr>
          <w:rFonts w:ascii="標楷體" w:eastAsia="標楷體" w:hAnsi="標楷體" w:cs="Arial Unicode MS" w:hint="eastAsia"/>
          <w:b/>
          <w:color w:val="000000"/>
          <w:sz w:val="32"/>
          <w:szCs w:val="28"/>
        </w:rPr>
        <w:t>＊</w:t>
      </w:r>
      <w:proofErr w:type="gramEnd"/>
      <w:r w:rsidR="005149F8" w:rsidRPr="005149F8">
        <w:rPr>
          <w:rFonts w:ascii="標楷體" w:eastAsia="標楷體" w:hAnsi="標楷體" w:cs="Arial Unicode MS" w:hint="eastAsia"/>
          <w:b/>
          <w:color w:val="000000"/>
          <w:sz w:val="32"/>
          <w:szCs w:val="28"/>
        </w:rPr>
        <w:t>到院治療黃金時間小於90分鐘進行介入治療術為降低死亡率的關鍵。</w:t>
      </w:r>
    </w:p>
    <w:p w:rsidR="001E3D91" w:rsidRDefault="001E3D91" w:rsidP="001E3D9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284" w:left="892" w:hangingChars="101" w:hanging="324"/>
        <w:rPr>
          <w:rFonts w:ascii="標楷體" w:eastAsia="標楷體" w:hAnsi="標楷體" w:cs="Arial Unicode MS" w:hint="eastAsia"/>
          <w:b/>
          <w:color w:val="000000"/>
          <w:sz w:val="32"/>
          <w:szCs w:val="28"/>
        </w:rPr>
      </w:pPr>
    </w:p>
    <w:p w:rsidR="00CD5B2B" w:rsidRPr="005149F8" w:rsidRDefault="001E3D91" w:rsidP="001E3D9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 Unicode MS"/>
          <w:b/>
          <w:color w:val="000000"/>
          <w:sz w:val="28"/>
          <w:szCs w:val="28"/>
        </w:rPr>
        <w:t>五、</w:t>
      </w:r>
      <w:r w:rsidRPr="001E3D91">
        <w:rPr>
          <w:rFonts w:ascii="標楷體" w:eastAsia="標楷體" w:hAnsi="標楷體" w:cs="Arial Unicode MS"/>
          <w:b/>
          <w:color w:val="000000"/>
          <w:sz w:val="28"/>
          <w:szCs w:val="28"/>
        </w:rPr>
        <w:t>諮詢服務電話：</w:t>
      </w:r>
      <w:r w:rsidRPr="004A5663">
        <w:rPr>
          <w:rFonts w:ascii="標楷體" w:eastAsia="標楷體" w:hAnsi="標楷體"/>
          <w:sz w:val="28"/>
          <w:szCs w:val="28"/>
          <w:lang w:val="zh-TW"/>
        </w:rPr>
        <w:t>（</w:t>
      </w:r>
      <w:r w:rsidRPr="004A5663">
        <w:rPr>
          <w:rFonts w:ascii="標楷體" w:eastAsia="標楷體" w:hAnsi="標楷體"/>
          <w:sz w:val="28"/>
          <w:szCs w:val="28"/>
        </w:rPr>
        <w:t>02</w:t>
      </w:r>
      <w:r w:rsidRPr="004A5663">
        <w:rPr>
          <w:rFonts w:ascii="標楷體" w:eastAsia="標楷體" w:hAnsi="標楷體"/>
          <w:sz w:val="28"/>
          <w:szCs w:val="28"/>
          <w:lang w:val="zh-TW"/>
        </w:rPr>
        <w:t>）</w:t>
      </w:r>
      <w:r w:rsidRPr="004A5663">
        <w:rPr>
          <w:rFonts w:ascii="標楷體" w:eastAsia="標楷體" w:hAnsi="標楷體"/>
          <w:sz w:val="28"/>
          <w:szCs w:val="28"/>
        </w:rPr>
        <w:t>8966-7000</w:t>
      </w:r>
      <w:r w:rsidRPr="004A5663">
        <w:rPr>
          <w:rFonts w:ascii="標楷體" w:eastAsia="標楷體" w:hAnsi="標楷體"/>
          <w:sz w:val="28"/>
          <w:szCs w:val="28"/>
          <w:lang w:val="zh-TW"/>
        </w:rPr>
        <w:t>轉</w:t>
      </w:r>
      <w:r>
        <w:rPr>
          <w:rFonts w:ascii="標楷體" w:eastAsia="標楷體" w:hAnsi="標楷體"/>
          <w:sz w:val="28"/>
          <w:szCs w:val="28"/>
        </w:rPr>
        <w:t>4741</w:t>
      </w:r>
      <w:r w:rsidRPr="004A5663">
        <w:rPr>
          <w:rFonts w:ascii="標楷體" w:eastAsia="標楷體" w:hAnsi="標楷體"/>
          <w:sz w:val="28"/>
          <w:szCs w:val="28"/>
        </w:rPr>
        <w:t xml:space="preserve"> </w:t>
      </w:r>
    </w:p>
    <w:p w:rsidR="00CD5B2B" w:rsidRPr="005149F8" w:rsidRDefault="000D646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420"/>
        <w:rPr>
          <w:rFonts w:ascii="標楷體" w:eastAsia="標楷體" w:hAnsi="標楷體" w:cs="Arial"/>
          <w:color w:val="000000"/>
          <w:sz w:val="24"/>
          <w:szCs w:val="24"/>
        </w:rPr>
      </w:pPr>
      <w:r w:rsidRPr="005149F8">
        <w:rPr>
          <w:rFonts w:ascii="標楷體" w:eastAsia="標楷體" w:hAnsi="標楷體" w:cs="Arial Unicode MS"/>
          <w:color w:val="000000"/>
          <w:sz w:val="28"/>
          <w:szCs w:val="28"/>
        </w:rPr>
        <w:t xml:space="preserve">                                               </w:t>
      </w:r>
    </w:p>
    <w:sectPr w:rsidR="00CD5B2B" w:rsidRPr="005149F8" w:rsidSect="00CD5B2B">
      <w:pgSz w:w="16838" w:h="11906" w:orient="landscape"/>
      <w:pgMar w:top="426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093" w:rsidRDefault="00CC0093" w:rsidP="007122CC">
      <w:pPr>
        <w:ind w:hanging="2"/>
      </w:pPr>
      <w:r>
        <w:separator/>
      </w:r>
    </w:p>
  </w:endnote>
  <w:endnote w:type="continuationSeparator" w:id="1">
    <w:p w:rsidR="00CC0093" w:rsidRDefault="00CC0093" w:rsidP="007122CC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-S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093" w:rsidRDefault="00CC0093" w:rsidP="007122CC">
      <w:pPr>
        <w:ind w:hanging="2"/>
      </w:pPr>
      <w:r>
        <w:separator/>
      </w:r>
    </w:p>
  </w:footnote>
  <w:footnote w:type="continuationSeparator" w:id="1">
    <w:p w:rsidR="00CC0093" w:rsidRDefault="00CC0093" w:rsidP="007122CC">
      <w:pPr>
        <w:ind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68D"/>
    <w:multiLevelType w:val="multilevel"/>
    <w:tmpl w:val="B2C22DC0"/>
    <w:lvl w:ilvl="0">
      <w:start w:val="1"/>
      <w:numFmt w:val="decimal"/>
      <w:lvlText w:val="%1."/>
      <w:lvlJc w:val="left"/>
      <w:pPr>
        <w:ind w:left="16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2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1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40" w:hanging="480"/>
      </w:pPr>
      <w:rPr>
        <w:vertAlign w:val="baseline"/>
      </w:rPr>
    </w:lvl>
  </w:abstractNum>
  <w:abstractNum w:abstractNumId="1">
    <w:nsid w:val="2F841D7D"/>
    <w:multiLevelType w:val="hybridMultilevel"/>
    <w:tmpl w:val="84C63084"/>
    <w:numStyleLink w:val="1"/>
  </w:abstractNum>
  <w:abstractNum w:abstractNumId="2">
    <w:nsid w:val="5163767C"/>
    <w:multiLevelType w:val="multilevel"/>
    <w:tmpl w:val="B2C22DC0"/>
    <w:lvl w:ilvl="0">
      <w:start w:val="1"/>
      <w:numFmt w:val="decimal"/>
      <w:lvlText w:val="%1."/>
      <w:lvlJc w:val="left"/>
      <w:pPr>
        <w:ind w:left="16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22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7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51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640" w:hanging="480"/>
      </w:pPr>
      <w:rPr>
        <w:vertAlign w:val="baseline"/>
      </w:rPr>
    </w:lvl>
  </w:abstractNum>
  <w:abstractNum w:abstractNumId="3">
    <w:nsid w:val="61136EE6"/>
    <w:multiLevelType w:val="hybridMultilevel"/>
    <w:tmpl w:val="84C63084"/>
    <w:styleLink w:val="1"/>
    <w:lvl w:ilvl="0" w:tplc="838C204E">
      <w:start w:val="1"/>
      <w:numFmt w:val="ideographLegalTraditional"/>
      <w:lvlText w:val="%1."/>
      <w:lvlJc w:val="left"/>
      <w:pPr>
        <w:ind w:left="465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A8600A">
      <w:start w:val="1"/>
      <w:numFmt w:val="ideographDigit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41ABE">
      <w:start w:val="1"/>
      <w:numFmt w:val="ideographDigital"/>
      <w:lvlText w:val="(%3)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FCD28A">
      <w:start w:val="1"/>
      <w:numFmt w:val="decimal"/>
      <w:lvlText w:val="%4."/>
      <w:lvlJc w:val="left"/>
      <w:pPr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F428FC">
      <w:start w:val="1"/>
      <w:numFmt w:val="decimal"/>
      <w:lvlText w:val="(%5)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7AA686">
      <w:start w:val="1"/>
      <w:numFmt w:val="upperRoman"/>
      <w:lvlText w:val="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63C0A">
      <w:start w:val="1"/>
      <w:numFmt w:val="upperLetter"/>
      <w:lvlText w:val="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8C374">
      <w:start w:val="1"/>
      <w:numFmt w:val="lowerLetter"/>
      <w:lvlText w:val="%8."/>
      <w:lvlJc w:val="left"/>
      <w:pPr>
        <w:ind w:left="432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A8F960">
      <w:start w:val="1"/>
      <w:numFmt w:val="lowerLetter"/>
      <w:lvlText w:val="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BD6F5E"/>
    <w:multiLevelType w:val="multilevel"/>
    <w:tmpl w:val="5C4AED2A"/>
    <w:lvl w:ilvl="0">
      <w:start w:val="2"/>
      <w:numFmt w:val="bullet"/>
      <w:lvlText w:val="＊"/>
      <w:lvlJc w:val="left"/>
      <w:pPr>
        <w:ind w:left="1080" w:hanging="360"/>
      </w:pPr>
      <w:rPr>
        <w:rFonts w:ascii="DFKai-SB" w:eastAsia="DFKai-SB" w:hAnsi="DFKai-SB" w:cs="DFKai-SB"/>
        <w:b w:val="0"/>
        <w:vertAlign w:val="baseline"/>
      </w:rPr>
    </w:lvl>
    <w:lvl w:ilvl="1">
      <w:start w:val="1"/>
      <w:numFmt w:val="bullet"/>
      <w:lvlText w:val="■"/>
      <w:lvlJc w:val="left"/>
      <w:pPr>
        <w:ind w:left="16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21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31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6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0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5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504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254F59"/>
    <w:multiLevelType w:val="hybridMultilevel"/>
    <w:tmpl w:val="2E7805E6"/>
    <w:lvl w:ilvl="0" w:tplc="B9E29980">
      <w:start w:val="4"/>
      <w:numFmt w:val="taiwaneseCountingThousand"/>
      <w:lvlText w:val="%1、"/>
      <w:lvlJc w:val="left"/>
      <w:pPr>
        <w:ind w:left="720" w:hanging="720"/>
      </w:pPr>
      <w:rPr>
        <w:rFonts w:cs="Arial Unicode MS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5B2B"/>
    <w:rsid w:val="000B54F2"/>
    <w:rsid w:val="000D646D"/>
    <w:rsid w:val="001E3D91"/>
    <w:rsid w:val="005149F8"/>
    <w:rsid w:val="007122CC"/>
    <w:rsid w:val="0085111F"/>
    <w:rsid w:val="00CC0093"/>
    <w:rsid w:val="00CD5B2B"/>
    <w:rsid w:val="00E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F2"/>
    <w:pPr>
      <w:widowControl w:val="0"/>
    </w:pPr>
  </w:style>
  <w:style w:type="paragraph" w:styleId="10">
    <w:name w:val="heading 1"/>
    <w:basedOn w:val="normal"/>
    <w:next w:val="normal"/>
    <w:rsid w:val="00CD5B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D5B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D5B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D5B2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D5B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D5B2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5B2B"/>
  </w:style>
  <w:style w:type="table" w:customStyle="1" w:styleId="TableNormal">
    <w:name w:val="Table Normal"/>
    <w:rsid w:val="00CD5B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D5B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D5B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D5B2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22C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122CC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首 字元"/>
    <w:basedOn w:val="a0"/>
    <w:link w:val="a8"/>
    <w:uiPriority w:val="99"/>
    <w:semiHidden/>
    <w:rsid w:val="007122CC"/>
  </w:style>
  <w:style w:type="paragraph" w:styleId="aa">
    <w:name w:val="footer"/>
    <w:basedOn w:val="a"/>
    <w:link w:val="ab"/>
    <w:uiPriority w:val="99"/>
    <w:semiHidden/>
    <w:unhideWhenUsed/>
    <w:rsid w:val="007122CC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尾 字元"/>
    <w:basedOn w:val="a0"/>
    <w:link w:val="aa"/>
    <w:uiPriority w:val="99"/>
    <w:semiHidden/>
    <w:rsid w:val="007122CC"/>
  </w:style>
  <w:style w:type="paragraph" w:customStyle="1" w:styleId="Ac">
    <w:name w:val="內文 A"/>
    <w:rsid w:val="001E3D9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  <w:shd w:val="nil"/>
    </w:rPr>
  </w:style>
  <w:style w:type="paragraph" w:customStyle="1" w:styleId="11">
    <w:name w:val="樣式1"/>
    <w:rsid w:val="001E3D91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32"/>
      <w:szCs w:val="32"/>
      <w:u w:color="000000"/>
      <w:bdr w:val="nil"/>
      <w:shd w:val="nil"/>
    </w:rPr>
  </w:style>
  <w:style w:type="numbering" w:customStyle="1" w:styleId="1">
    <w:name w:val="已輸入樣式 1"/>
    <w:rsid w:val="001E3D9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femh400</dc:creator>
  <cp:lastModifiedBy>femhd10500</cp:lastModifiedBy>
  <cp:revision>2</cp:revision>
  <cp:lastPrinted>2021-12-20T03:02:00Z</cp:lastPrinted>
  <dcterms:created xsi:type="dcterms:W3CDTF">2023-11-29T06:32:00Z</dcterms:created>
  <dcterms:modified xsi:type="dcterms:W3CDTF">2023-11-29T06:32:00Z</dcterms:modified>
</cp:coreProperties>
</file>